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3B08D" w14:textId="77777777" w:rsidR="00DD6887" w:rsidRPr="00DD6887" w:rsidRDefault="00DD6887" w:rsidP="00DD6887">
      <w:pPr>
        <w:shd w:val="clear" w:color="auto" w:fill="FFFFFF"/>
        <w:jc w:val="left"/>
        <w:rPr>
          <w:rFonts w:ascii="Times New Roman" w:eastAsia="Times New Roman" w:hAnsi="Times New Roman" w:cs="Times New Roman"/>
          <w:color w:val="225D9E"/>
          <w:sz w:val="45"/>
          <w:szCs w:val="45"/>
          <w:highlight w:val="white"/>
          <w:u w:val="single"/>
        </w:rPr>
      </w:pPr>
      <w:r w:rsidRPr="00DD6887">
        <w:rPr>
          <w:rFonts w:ascii="Times New Roman" w:eastAsia="Times New Roman" w:hAnsi="Times New Roman" w:cs="Times New Roman"/>
          <w:color w:val="225D9E"/>
          <w:sz w:val="45"/>
          <w:szCs w:val="45"/>
          <w:highlight w:val="white"/>
          <w:u w:val="single"/>
        </w:rPr>
        <w:t>Area Resources</w:t>
      </w:r>
      <w:bookmarkStart w:id="0" w:name="_GoBack"/>
      <w:bookmarkEnd w:id="0"/>
    </w:p>
    <w:p w14:paraId="61F8DD46" w14:textId="77777777" w:rsidR="00DD6887" w:rsidRPr="00DD6887" w:rsidRDefault="00DD6887" w:rsidP="00DD6887">
      <w:pPr>
        <w:numPr>
          <w:ilvl w:val="0"/>
          <w:numId w:val="1"/>
        </w:numPr>
        <w:shd w:val="clear" w:color="auto" w:fill="FFFFFF"/>
        <w:jc w:val="left"/>
        <w:rPr>
          <w:rFonts w:ascii="Arial" w:eastAsia="Times New Roman" w:hAnsi="Arial" w:cs="Arial"/>
          <w:b w:val="0"/>
          <w:highlight w:val="white"/>
        </w:rPr>
      </w:pPr>
      <w:r w:rsidRPr="00F224CF">
        <w:rPr>
          <w:rFonts w:ascii="Times New Roman" w:eastAsia="Times New Roman" w:hAnsi="Times New Roman" w:cs="Times New Roman"/>
          <w:color w:val="225D9E"/>
          <w:sz w:val="38"/>
          <w:szCs w:val="38"/>
          <w:highlight w:val="white"/>
        </w:rPr>
        <w:t>Johnson County Health Department</w:t>
      </w:r>
      <w:r w:rsidRPr="00DD6887">
        <w:rPr>
          <w:rFonts w:ascii="Times New Roman" w:eastAsia="Times New Roman" w:hAnsi="Times New Roman" w:cs="Times New Roman"/>
          <w:i/>
          <w:color w:val="225D9E"/>
          <w:sz w:val="18"/>
          <w:szCs w:val="18"/>
          <w:highlight w:val="white"/>
        </w:rPr>
        <w:br/>
      </w:r>
      <w:r w:rsidRPr="00DD6887">
        <w:rPr>
          <w:rFonts w:ascii="Arial" w:eastAsia="Times New Roman" w:hAnsi="Arial" w:cs="Arial"/>
          <w:b w:val="0"/>
          <w:highlight w:val="white"/>
        </w:rPr>
        <w:t>Johnson County Health Department can provide vaccinations, physical exams (but not for school sports), gynecological exams, and more.  Payment is determined by a sliding scale based on your income.</w:t>
      </w:r>
      <w:r w:rsidRPr="00DD6887">
        <w:rPr>
          <w:rFonts w:ascii="Arial" w:eastAsia="Times New Roman" w:hAnsi="Arial" w:cs="Arial"/>
          <w:b w:val="0"/>
          <w:highlight w:val="white"/>
        </w:rPr>
        <w:br/>
        <w:t xml:space="preserve">More information can be found on the website at: </w:t>
      </w:r>
      <w:hyperlink r:id="rId8" w:history="1">
        <w:r w:rsidRPr="00DD6887">
          <w:rPr>
            <w:rStyle w:val="Hyperlink"/>
            <w:rFonts w:ascii="Arial" w:eastAsia="Times New Roman" w:hAnsi="Arial" w:cs="Arial"/>
            <w:b w:val="0"/>
            <w:color w:val="262627"/>
            <w:highlight w:val="white"/>
          </w:rPr>
          <w:t>https://www.jocogov.org/health</w:t>
        </w:r>
        <w:r w:rsidRPr="00DD6887">
          <w:rPr>
            <w:rFonts w:ascii="Arial" w:eastAsia="Times New Roman" w:hAnsi="Arial" w:cs="Arial"/>
            <w:b w:val="0"/>
            <w:color w:val="262627"/>
            <w:highlight w:val="white"/>
            <w:u w:val="single"/>
          </w:rPr>
          <w:br/>
        </w:r>
      </w:hyperlink>
      <w:r w:rsidRPr="00DD6887">
        <w:rPr>
          <w:rFonts w:ascii="Arial" w:eastAsia="Times New Roman" w:hAnsi="Arial" w:cs="Arial"/>
          <w:b w:val="0"/>
          <w:highlight w:val="white"/>
        </w:rPr>
        <w:t>Phone: Olathe Clinic: (913) 894-2525</w:t>
      </w:r>
    </w:p>
    <w:p w14:paraId="234DAE48" w14:textId="77777777" w:rsidR="00DD6887" w:rsidRPr="00DD6887" w:rsidRDefault="00DD6887" w:rsidP="00DD6887">
      <w:pPr>
        <w:numPr>
          <w:ilvl w:val="0"/>
          <w:numId w:val="1"/>
        </w:numPr>
        <w:shd w:val="clear" w:color="auto" w:fill="FFFFFF"/>
        <w:jc w:val="left"/>
        <w:rPr>
          <w:rFonts w:ascii="Arial" w:eastAsia="Times New Roman" w:hAnsi="Arial" w:cs="Arial"/>
          <w:b w:val="0"/>
          <w:highlight w:val="white"/>
        </w:rPr>
      </w:pPr>
      <w:r w:rsidRPr="00F224CF">
        <w:rPr>
          <w:rFonts w:ascii="Times New Roman" w:eastAsia="Times New Roman" w:hAnsi="Times New Roman" w:cs="Times New Roman"/>
          <w:color w:val="225D9E"/>
          <w:sz w:val="38"/>
          <w:szCs w:val="38"/>
          <w:highlight w:val="white"/>
        </w:rPr>
        <w:t>Johnson County Health Partnership</w:t>
      </w:r>
      <w:r>
        <w:rPr>
          <w:rFonts w:ascii="Times New Roman" w:eastAsia="Times New Roman" w:hAnsi="Times New Roman" w:cs="Times New Roman"/>
          <w:b w:val="0"/>
          <w:i/>
          <w:sz w:val="18"/>
          <w:szCs w:val="18"/>
          <w:highlight w:val="white"/>
        </w:rPr>
        <w:br/>
      </w:r>
      <w:r w:rsidRPr="00DD6887">
        <w:rPr>
          <w:rFonts w:ascii="Arial" w:eastAsia="Times New Roman" w:hAnsi="Arial" w:cs="Arial"/>
          <w:b w:val="0"/>
          <w:highlight w:val="white"/>
        </w:rPr>
        <w:t>Johnson County Health Partnership can provide treatment for short-term illnesses such as ear infections, bronchitis, pneumonia, etc. Payment is determined by a sliding scale based on your income.</w:t>
      </w:r>
      <w:r w:rsidRPr="00DD6887">
        <w:rPr>
          <w:rFonts w:ascii="Arial" w:eastAsia="Times New Roman" w:hAnsi="Arial" w:cs="Arial"/>
          <w:b w:val="0"/>
          <w:highlight w:val="white"/>
        </w:rPr>
        <w:br/>
        <w:t xml:space="preserve">More information can be found on the website at: </w:t>
      </w:r>
      <w:hyperlink r:id="rId9" w:history="1">
        <w:r w:rsidRPr="00DD6887">
          <w:rPr>
            <w:rStyle w:val="Hyperlink"/>
            <w:rFonts w:ascii="Arial" w:eastAsia="Times New Roman" w:hAnsi="Arial" w:cs="Arial"/>
            <w:b w:val="0"/>
            <w:color w:val="262627"/>
            <w:highlight w:val="white"/>
          </w:rPr>
          <w:t>http://hpcjc.com/?language=en</w:t>
        </w:r>
        <w:r w:rsidRPr="00DD6887">
          <w:rPr>
            <w:rFonts w:ascii="Arial" w:eastAsia="Times New Roman" w:hAnsi="Arial" w:cs="Arial"/>
            <w:b w:val="0"/>
            <w:color w:val="262627"/>
            <w:highlight w:val="white"/>
            <w:u w:val="single"/>
          </w:rPr>
          <w:br/>
        </w:r>
      </w:hyperlink>
      <w:r w:rsidRPr="00DD6887">
        <w:rPr>
          <w:rFonts w:ascii="Arial" w:eastAsia="Times New Roman" w:hAnsi="Arial" w:cs="Arial"/>
          <w:b w:val="0"/>
          <w:highlight w:val="white"/>
        </w:rPr>
        <w:t>Phone: 913-648-2266</w:t>
      </w:r>
    </w:p>
    <w:p w14:paraId="7623D08D" w14:textId="77777777" w:rsidR="00DD6887" w:rsidRPr="00DD6887" w:rsidRDefault="00DD6887" w:rsidP="00DD6887">
      <w:pPr>
        <w:numPr>
          <w:ilvl w:val="0"/>
          <w:numId w:val="1"/>
        </w:numPr>
        <w:shd w:val="clear" w:color="auto" w:fill="FFFFFF"/>
        <w:jc w:val="left"/>
        <w:rPr>
          <w:rFonts w:ascii="Arial" w:eastAsia="Times New Roman" w:hAnsi="Arial" w:cs="Arial"/>
          <w:b w:val="0"/>
          <w:highlight w:val="white"/>
        </w:rPr>
      </w:pPr>
      <w:proofErr w:type="spellStart"/>
      <w:r w:rsidRPr="00F224CF">
        <w:rPr>
          <w:rFonts w:ascii="Times New Roman" w:eastAsia="Times New Roman" w:hAnsi="Times New Roman" w:cs="Times New Roman"/>
          <w:color w:val="225D9E"/>
          <w:sz w:val="38"/>
          <w:szCs w:val="38"/>
          <w:highlight w:val="white"/>
        </w:rPr>
        <w:t>KanCare</w:t>
      </w:r>
      <w:proofErr w:type="spellEnd"/>
      <w:r w:rsidRPr="00DD6887">
        <w:rPr>
          <w:rFonts w:ascii="Times New Roman" w:eastAsia="Times New Roman" w:hAnsi="Times New Roman" w:cs="Times New Roman"/>
          <w:b w:val="0"/>
          <w:highlight w:val="white"/>
        </w:rPr>
        <w:br/>
      </w:r>
      <w:proofErr w:type="spellStart"/>
      <w:r w:rsidRPr="00DD6887">
        <w:rPr>
          <w:rFonts w:ascii="Arial" w:eastAsia="Times New Roman" w:hAnsi="Arial" w:cs="Arial"/>
          <w:b w:val="0"/>
          <w:highlight w:val="white"/>
        </w:rPr>
        <w:t>KanCare</w:t>
      </w:r>
      <w:proofErr w:type="spellEnd"/>
      <w:r w:rsidRPr="00DD6887">
        <w:rPr>
          <w:rFonts w:ascii="Arial" w:eastAsia="Times New Roman" w:hAnsi="Arial" w:cs="Arial"/>
          <w:b w:val="0"/>
          <w:highlight w:val="white"/>
        </w:rPr>
        <w:t xml:space="preserve"> is health insurance at little or no cost for Kansas children under age 19. It is available to families meeting certain income criteria. Services covered include: regular checkups, immunizations, office visits, hospital services, lab and x-ray services, prescription drugs, dental care, eye doctor check-ups and glasses, as well as mental health and substance abuse services. Forms are available in the nurse’s office or online. I will be happy to assist you in completing these forms.</w:t>
      </w:r>
      <w:r w:rsidRPr="00DD6887">
        <w:rPr>
          <w:rFonts w:ascii="Arial" w:eastAsia="Times New Roman" w:hAnsi="Arial" w:cs="Arial"/>
          <w:b w:val="0"/>
          <w:highlight w:val="white"/>
        </w:rPr>
        <w:br/>
        <w:t xml:space="preserve">More information can be found on the website at: </w:t>
      </w:r>
      <w:hyperlink r:id="rId10" w:history="1">
        <w:r w:rsidRPr="00DD6887">
          <w:rPr>
            <w:rStyle w:val="Hyperlink"/>
            <w:rFonts w:ascii="Arial" w:eastAsia="Times New Roman" w:hAnsi="Arial" w:cs="Arial"/>
            <w:b w:val="0"/>
            <w:color w:val="262627"/>
            <w:highlight w:val="white"/>
          </w:rPr>
          <w:t>http://www.kancare.ks.gov/</w:t>
        </w:r>
        <w:r w:rsidRPr="00DD6887">
          <w:rPr>
            <w:rFonts w:ascii="Arial" w:eastAsia="Times New Roman" w:hAnsi="Arial" w:cs="Arial"/>
            <w:b w:val="0"/>
            <w:color w:val="262627"/>
            <w:highlight w:val="white"/>
            <w:u w:val="single"/>
          </w:rPr>
          <w:br/>
        </w:r>
      </w:hyperlink>
      <w:r w:rsidRPr="00DD6887">
        <w:rPr>
          <w:rFonts w:ascii="Arial" w:eastAsia="Times New Roman" w:hAnsi="Arial" w:cs="Arial"/>
          <w:b w:val="0"/>
          <w:highlight w:val="white"/>
        </w:rPr>
        <w:t>Phone: 1-800-792-4884</w:t>
      </w:r>
    </w:p>
    <w:p w14:paraId="5704AD9A" w14:textId="77777777" w:rsidR="00DD6887" w:rsidRPr="00F224CF" w:rsidRDefault="00DD6887" w:rsidP="00DD6887">
      <w:pPr>
        <w:numPr>
          <w:ilvl w:val="0"/>
          <w:numId w:val="1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225D9E"/>
          <w:sz w:val="38"/>
          <w:szCs w:val="38"/>
          <w:highlight w:val="white"/>
        </w:rPr>
      </w:pPr>
      <w:r w:rsidRPr="00F224CF">
        <w:rPr>
          <w:rFonts w:ascii="Times New Roman" w:eastAsia="Times New Roman" w:hAnsi="Times New Roman" w:cs="Times New Roman"/>
          <w:color w:val="225D9E"/>
          <w:sz w:val="38"/>
          <w:szCs w:val="38"/>
          <w:highlight w:val="white"/>
        </w:rPr>
        <w:t xml:space="preserve">My Resource Connection </w:t>
      </w:r>
    </w:p>
    <w:p w14:paraId="6984DADD" w14:textId="77777777" w:rsidR="00DD6887" w:rsidRPr="00DD6887" w:rsidRDefault="00DD6887" w:rsidP="00DD6887">
      <w:pPr>
        <w:numPr>
          <w:ilvl w:val="0"/>
          <w:numId w:val="1"/>
        </w:numPr>
        <w:shd w:val="clear" w:color="auto" w:fill="FFFFFF"/>
        <w:jc w:val="left"/>
        <w:rPr>
          <w:rFonts w:ascii="Arial" w:eastAsia="Times New Roman" w:hAnsi="Arial" w:cs="Arial"/>
          <w:b w:val="0"/>
          <w:highlight w:val="white"/>
        </w:rPr>
      </w:pPr>
      <w:r w:rsidRPr="00DD6887">
        <w:rPr>
          <w:rFonts w:ascii="Arial" w:eastAsia="Times New Roman" w:hAnsi="Arial" w:cs="Arial"/>
          <w:b w:val="0"/>
          <w:highlight w:val="white"/>
        </w:rPr>
        <w:t xml:space="preserve">My Resource Connection is a website that connects you to hundreds of area agencies and services whose sole purpose is helping you. The website can help you locate resources such as in medical/dental services, childcare subsidies, utility/ rent assistance, Medicaid information, affordable housing and more, all within your neighborhood. </w:t>
      </w:r>
    </w:p>
    <w:p w14:paraId="28CD3C09" w14:textId="77777777" w:rsidR="00DD6887" w:rsidRPr="00DD6887" w:rsidRDefault="00DD6887" w:rsidP="00DD6887">
      <w:pPr>
        <w:numPr>
          <w:ilvl w:val="0"/>
          <w:numId w:val="1"/>
        </w:numPr>
        <w:shd w:val="clear" w:color="auto" w:fill="FFFFFF"/>
        <w:jc w:val="left"/>
        <w:rPr>
          <w:rFonts w:ascii="Arial" w:eastAsia="Times New Roman" w:hAnsi="Arial" w:cs="Arial"/>
          <w:b w:val="0"/>
          <w:highlight w:val="white"/>
        </w:rPr>
      </w:pPr>
      <w:r w:rsidRPr="00DD6887">
        <w:rPr>
          <w:rFonts w:ascii="Arial" w:eastAsia="Times New Roman" w:hAnsi="Arial" w:cs="Arial"/>
          <w:b w:val="0"/>
          <w:highlight w:val="white"/>
        </w:rPr>
        <w:t xml:space="preserve">More information can be found on the website at: </w:t>
      </w:r>
      <w:hyperlink r:id="rId11" w:history="1">
        <w:r w:rsidRPr="00DD6887">
          <w:rPr>
            <w:rStyle w:val="Hyperlink"/>
            <w:rFonts w:ascii="Arial" w:eastAsia="Times New Roman" w:hAnsi="Arial" w:cs="Arial"/>
            <w:b w:val="0"/>
            <w:color w:val="auto"/>
            <w:highlight w:val="white"/>
          </w:rPr>
          <w:t>http://www.myresourceconnection.org</w:t>
        </w:r>
      </w:hyperlink>
    </w:p>
    <w:p w14:paraId="6484E063" w14:textId="77777777" w:rsidR="007F4D00" w:rsidRDefault="00F224CF"/>
    <w:sectPr w:rsidR="007F4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86E78"/>
    <w:multiLevelType w:val="multilevel"/>
    <w:tmpl w:val="6EE6C76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87"/>
    <w:rsid w:val="002816EB"/>
    <w:rsid w:val="002C1E6C"/>
    <w:rsid w:val="00D753B3"/>
    <w:rsid w:val="00DD6887"/>
    <w:rsid w:val="00F2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28AB"/>
  <w15:chartTrackingRefBased/>
  <w15:docId w15:val="{8E9AAF3A-E4F5-44C1-9EBC-F7827BA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887"/>
    <w:pPr>
      <w:spacing w:after="0" w:line="276" w:lineRule="auto"/>
      <w:jc w:val="center"/>
    </w:pPr>
    <w:rPr>
      <w:rFonts w:ascii="Century Gothic" w:eastAsia="Century Gothic" w:hAnsi="Century Gothic" w:cs="Century Gothic"/>
      <w:b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8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cogov.org/health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resourceconnection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kancare.ks.go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hpcjc.com/?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D011459A4454BBB6940A42CB67986" ma:contentTypeVersion="13" ma:contentTypeDescription="Create a new document." ma:contentTypeScope="" ma:versionID="abaa08c333486ca906a6c8aaaa153855">
  <xsd:schema xmlns:xsd="http://www.w3.org/2001/XMLSchema" xmlns:xs="http://www.w3.org/2001/XMLSchema" xmlns:p="http://schemas.microsoft.com/office/2006/metadata/properties" xmlns:ns3="029cf074-b7cb-44ef-953f-b5f4832c7324" xmlns:ns4="2a232915-32c8-44d4-a4d5-453431a5cd20" targetNamespace="http://schemas.microsoft.com/office/2006/metadata/properties" ma:root="true" ma:fieldsID="4bb7cbdc7d45b578232c651d9a7b6046" ns3:_="" ns4:_="">
    <xsd:import namespace="029cf074-b7cb-44ef-953f-b5f4832c7324"/>
    <xsd:import namespace="2a232915-32c8-44d4-a4d5-453431a5cd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cf074-b7cb-44ef-953f-b5f4832c7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32915-32c8-44d4-a4d5-453431a5cd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76A9A-3421-40CC-8C0E-5A828764C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B48A2-4DD5-4A2D-8001-122D5D997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D168-81B9-4CD0-A026-60AB7A363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cf074-b7cb-44ef-953f-b5f4832c7324"/>
    <ds:schemaRef ds:uri="2a232915-32c8-44d4-a4d5-453431a5c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Waage</dc:creator>
  <cp:keywords/>
  <dc:description/>
  <cp:lastModifiedBy>Kathleen Waage</cp:lastModifiedBy>
  <cp:revision>2</cp:revision>
  <dcterms:created xsi:type="dcterms:W3CDTF">2022-05-18T19:47:00Z</dcterms:created>
  <dcterms:modified xsi:type="dcterms:W3CDTF">2022-05-18T20:18:00Z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0x010100ED3D011459A4454BBB6940A42CB67986</vt:lpwstr>
  </property>
</Properties>
</file>